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3EC" w:rsidRPr="00BE03EC" w:rsidRDefault="00BE03EC" w:rsidP="00BE03EC">
      <w:pP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наличии средств обучения и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образовательные ресурсы (образовательные мультимедиа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учебники, сетевые образовательные ресурсы,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энциклопедии)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приборы (компас, барометр, колбы и т.д.)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Тренажеры и спортивное оборудование.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дидактическая роль средств обучения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эффективное воздействие на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современные аудиовизуальные и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(зрительные):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таблицы по истории, биологии, географии,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математике, русскому  языку, ОБЖ, ИЗО, 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-карты по истории и географии;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-картины по русскому языку, литературе;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-натуральные объекты по биологии;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модели, муляжи по биологии, географии, математике,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-лабораторное оборудование по биологии.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центр 2;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(зрительно-слуховые):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звуковые фильмы;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телевизор -10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Средства, автоматизирующие процесс обучения: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компьютеры 7;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 3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 4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-учебники;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 литература;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-словари;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-другая необходимая литература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средствах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качестве средств воспитания рассматривают объекты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 и духовной культуры, которые используют для решения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задач, соблюдая следующие условия: 1) с данным объектом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информация, необходимая для развития внутреннего мира личности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форме прямых контактов учителя и обучающегося;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опосредованное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проявляющееся в том, что педагог направляет свои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школьные праздники и мероприятия.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как деятельность ученика, в результате которой он усваивает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формирует умения и навыки, выступает одним из ведущих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средств, обеспечивая целенаправленное формирование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ученика к предметам и явлениям окружающего мира. В ходе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воспитывающее влияние на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содержание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 материала, формы и методы учебной работы, личность учителя,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отношение к ученикам, учебному предмету и всему миру,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обстановка в классе и школе.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воспитательного воздействия учения значительно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повышается, когда на уроке практикуется так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называемая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совместная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 школьников. В основе такой деятельности лежит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взаимодействие, в ходе которого дети: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выясняют условия совместного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организуют его взаимное обсуждение;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фиксируют ход совместной работы;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обсуждают полученные результаты;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) оценивают успехи каждого;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утверждают самооценки членов группы;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проверяют и оценивают итоги совместно проделанной работы.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школьников становится продуктивной, если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осуществляется при условии включения каждого ученика в решение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в начале процесса усвоения нового предметного содержания,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активном его сотрудничестве с учителем и другими учениками.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Личностно-развивающие возможности совместной учебной деятельности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повышаются при следующих условиях: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социальная роль ребенка в процессе совместной деятельности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подчиненного и наоборот);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совместная деятельность должна быть эмоционально насыщена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коллективными переживаниями, состраданием к неудачам других детей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радоваться их успехам.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3.Труд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сила труда заключается преимущественно в том, что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его цели и удовлетворение вследствие этого какой-то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влечет за собой появление новых потребностей.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через: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производственной бригаде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-дежурство по классу, школе;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-работу на пришкольном участке.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Игра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проведения разного рода игр: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организационно-деятельностные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соревновательные;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сюжетно-ролевые.</w:t>
      </w:r>
    </w:p>
    <w:p w:rsidR="00BE03EC" w:rsidRPr="00BE03EC" w:rsidRDefault="00AB6D8F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Главная</w:t>
        </w:r>
      </w:hyperlink>
    </w:p>
    <w:p w:rsidR="00BE03EC" w:rsidRPr="00BE03EC" w:rsidRDefault="00AB6D8F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Сведения об образовательной организации</w:t>
        </w:r>
      </w:hyperlink>
    </w:p>
    <w:p w:rsidR="00BE03EC" w:rsidRPr="00BE03EC" w:rsidRDefault="00AB6D8F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Основные сведения</w:t>
        </w:r>
      </w:hyperlink>
    </w:p>
    <w:p w:rsidR="00BE03EC" w:rsidRPr="00BE03EC" w:rsidRDefault="00AB6D8F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Структура и органы управления образовательной организацией</w:t>
        </w:r>
      </w:hyperlink>
    </w:p>
    <w:p w:rsidR="00BE03EC" w:rsidRPr="00BE03EC" w:rsidRDefault="00AB6D8F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Документы</w:t>
        </w:r>
      </w:hyperlink>
    </w:p>
    <w:p w:rsidR="00BE03EC" w:rsidRPr="00BE03EC" w:rsidRDefault="00AB6D8F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Образование</w:t>
        </w:r>
      </w:hyperlink>
    </w:p>
    <w:p w:rsidR="00BE03EC" w:rsidRPr="00BE03EC" w:rsidRDefault="00AB6D8F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Образовательные стандарты</w:t>
        </w:r>
      </w:hyperlink>
    </w:p>
    <w:p w:rsidR="00BE03EC" w:rsidRPr="00BE03EC" w:rsidRDefault="00AB6D8F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Руководство, педагогический состав</w:t>
        </w:r>
      </w:hyperlink>
    </w:p>
    <w:p w:rsidR="00BE03EC" w:rsidRPr="00BE03EC" w:rsidRDefault="00AB6D8F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Материально-техническое обеспечение и оснащенность образовательного процесса</w:t>
        </w:r>
      </w:hyperlink>
    </w:p>
    <w:p w:rsidR="00BE03EC" w:rsidRPr="00BE03EC" w:rsidRDefault="00AB6D8F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Стипендии и иные виды материальной поддержки</w:t>
        </w:r>
      </w:hyperlink>
    </w:p>
    <w:p w:rsidR="00BE03EC" w:rsidRPr="00BE03EC" w:rsidRDefault="00AB6D8F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Платные образовательные услуги</w:t>
        </w:r>
      </w:hyperlink>
    </w:p>
    <w:p w:rsidR="00BE03EC" w:rsidRPr="00BE03EC" w:rsidRDefault="00AB6D8F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Финансово-хозяйственная деятельность</w:t>
        </w:r>
      </w:hyperlink>
    </w:p>
    <w:p w:rsidR="00BE03EC" w:rsidRPr="00BE03EC" w:rsidRDefault="00AB6D8F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Вакантные места для приема (перевода)</w:t>
        </w:r>
      </w:hyperlink>
    </w:p>
    <w:p w:rsidR="00BE03EC" w:rsidRPr="00BE03EC" w:rsidRDefault="00AB6D8F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Информация</w:t>
        </w:r>
      </w:hyperlink>
    </w:p>
    <w:p w:rsidR="00BE03EC" w:rsidRPr="00BE03EC" w:rsidRDefault="00AB6D8F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Деятельность</w:t>
        </w:r>
      </w:hyperlink>
    </w:p>
    <w:p w:rsidR="00BE03EC" w:rsidRPr="00BE03EC" w:rsidRDefault="00AB6D8F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Контакты</w:t>
        </w:r>
      </w:hyperlink>
    </w:p>
    <w:p w:rsidR="00BE03EC" w:rsidRPr="00BE03EC" w:rsidRDefault="00AB6D8F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Times New Roman"/>
          <w:color w:val="FFFFFF"/>
          <w:sz w:val="20"/>
          <w:szCs w:val="20"/>
          <w:lang w:eastAsia="ru-RU"/>
        </w:rPr>
      </w:pPr>
      <w:hyperlink r:id="rId21" w:history="1">
        <w:r w:rsidR="00BE03EC" w:rsidRPr="00BE03EC">
          <w:rPr>
            <w:rFonts w:ascii="inherit" w:eastAsia="Times New Roman" w:hAnsi="inherit" w:cs="Times New Roman"/>
            <w:color w:val="FFFFFF"/>
            <w:sz w:val="20"/>
            <w:u w:val="single"/>
            <w:lang w:eastAsia="ru-RU"/>
          </w:rPr>
          <w:t>Страничка психолога</w:t>
        </w:r>
      </w:hyperlink>
    </w:p>
    <w:sectPr w:rsidR="00BE03EC" w:rsidRPr="00BE03EC" w:rsidSect="00BE03E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D23D3"/>
    <w:multiLevelType w:val="multilevel"/>
    <w:tmpl w:val="FDBE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D3BD1"/>
    <w:multiLevelType w:val="multilevel"/>
    <w:tmpl w:val="00D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B0255"/>
    <w:multiLevelType w:val="multilevel"/>
    <w:tmpl w:val="377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3EC"/>
    <w:rsid w:val="000A4F84"/>
    <w:rsid w:val="002476CD"/>
    <w:rsid w:val="006036F2"/>
    <w:rsid w:val="0078757B"/>
    <w:rsid w:val="00AB6D8F"/>
    <w:rsid w:val="00AF6C75"/>
    <w:rsid w:val="00BE0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BE0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0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3EC"/>
    <w:rPr>
      <w:b/>
      <w:bCs/>
    </w:rPr>
  </w:style>
  <w:style w:type="character" w:styleId="a5">
    <w:name w:val="Hyperlink"/>
    <w:basedOn w:val="a0"/>
    <w:uiPriority w:val="99"/>
    <w:semiHidden/>
    <w:unhideWhenUsed/>
    <w:rsid w:val="00BE03E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03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03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80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6453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51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97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zschool.yashkino.ru/svedeniya-ob-organizacii/struktura-i-organy-upravleniya" TargetMode="External"/><Relationship Id="rId13" Type="http://schemas.openxmlformats.org/officeDocument/2006/relationships/hyperlink" Target="http://spezschool.yashkino.ru/svedeniya-ob-organizacii/materialno-tehnicheskoe-obespechenie-i-osnaschennost" TargetMode="External"/><Relationship Id="rId18" Type="http://schemas.openxmlformats.org/officeDocument/2006/relationships/hyperlink" Target="http://spezschool.yashkino.ru/infor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pezschool.yashkino.ru/stranica-psixologa" TargetMode="External"/><Relationship Id="rId7" Type="http://schemas.openxmlformats.org/officeDocument/2006/relationships/hyperlink" Target="http://spezschool.yashkino.ru/svedeniya-ob-organizacii/osnovnye-svedeniya" TargetMode="External"/><Relationship Id="rId12" Type="http://schemas.openxmlformats.org/officeDocument/2006/relationships/hyperlink" Target="http://spezschool.yashkino.ru/svedeniya-ob-organizacii/rukovodstvo-pedagogicheskiy-sostav" TargetMode="External"/><Relationship Id="rId17" Type="http://schemas.openxmlformats.org/officeDocument/2006/relationships/hyperlink" Target="http://spezschool.yashkino.ru/svedeniya-ob-organizacii/vakantnye-mesta" TargetMode="External"/><Relationship Id="rId2" Type="http://schemas.openxmlformats.org/officeDocument/2006/relationships/styles" Target="styles.xml"/><Relationship Id="rId16" Type="http://schemas.openxmlformats.org/officeDocument/2006/relationships/hyperlink" Target="http://spezschool.yashkino.ru/svedeniya-ob-organizacii/finansovo-hozyaistvennaya-deyatelnost" TargetMode="External"/><Relationship Id="rId20" Type="http://schemas.openxmlformats.org/officeDocument/2006/relationships/hyperlink" Target="http://spezschool.yashkino.ru/k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pezschool.yashkino.ru/svedeniya-ob-organizacii" TargetMode="External"/><Relationship Id="rId11" Type="http://schemas.openxmlformats.org/officeDocument/2006/relationships/hyperlink" Target="http://spezschool.yashkino.ru/svedeniya-ob-organizacii/obrazovatelnye-standarty" TargetMode="External"/><Relationship Id="rId5" Type="http://schemas.openxmlformats.org/officeDocument/2006/relationships/hyperlink" Target="http://spezschool.yashkino.ru/" TargetMode="External"/><Relationship Id="rId15" Type="http://schemas.openxmlformats.org/officeDocument/2006/relationships/hyperlink" Target="http://spezschool.yashkino.ru/svedeniya-ob-organizacii/platnye-obrazovatelnye-uslug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pezschool.yashkino.ru/svedeniya-ob-organizacii/obrazovanie" TargetMode="External"/><Relationship Id="rId19" Type="http://schemas.openxmlformats.org/officeDocument/2006/relationships/hyperlink" Target="http://spezschool.yashkino.ru/activ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ezschool.yashkino.ru/svedeniya-ob-organizacii/dokumenty" TargetMode="External"/><Relationship Id="rId14" Type="http://schemas.openxmlformats.org/officeDocument/2006/relationships/hyperlink" Target="http://spezschool.yashkino.ru/svedeniya-ob-organizacii/stipendii-i-inye-vidy-materialnoy-podderjk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1132</Words>
  <Characters>6459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admin</cp:lastModifiedBy>
  <cp:revision>2</cp:revision>
  <dcterms:created xsi:type="dcterms:W3CDTF">2019-03-14T15:29:00Z</dcterms:created>
  <dcterms:modified xsi:type="dcterms:W3CDTF">2019-03-14T15:29:00Z</dcterms:modified>
</cp:coreProperties>
</file>